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C2" w:rsidRPr="00FE59C2" w:rsidRDefault="00FE59C2" w:rsidP="00FE59C2">
      <w:pPr>
        <w:rPr>
          <w:rFonts w:ascii="Trebuchet MS" w:hAnsi="Trebuchet MS"/>
          <w:szCs w:val="24"/>
        </w:rPr>
      </w:pPr>
    </w:p>
    <w:p w:rsidR="00FE59C2" w:rsidRPr="00FE59C2" w:rsidRDefault="00FE59C2" w:rsidP="00FE59C2">
      <w:pPr>
        <w:rPr>
          <w:rFonts w:ascii="Trebuchet MS" w:hAnsi="Trebuchet MS"/>
          <w:sz w:val="28"/>
        </w:rPr>
      </w:pPr>
      <w:r w:rsidRPr="00FE59C2">
        <w:rPr>
          <w:rFonts w:ascii="Trebuchet MS" w:hAnsi="Trebuchet MS"/>
          <w:b/>
          <w:sz w:val="28"/>
        </w:rPr>
        <w:t>SAPPIHAPPOJEN IMEYTYMISTUTKIMUS</w:t>
      </w:r>
    </w:p>
    <w:p w:rsidR="00FE59C2" w:rsidRPr="00FE59C2" w:rsidRDefault="00FE59C2" w:rsidP="00FE59C2">
      <w:pPr>
        <w:rPr>
          <w:rFonts w:ascii="Trebuchet MS" w:hAnsi="Trebuchet MS"/>
          <w:b/>
          <w:sz w:val="28"/>
          <w:szCs w:val="28"/>
        </w:rPr>
      </w:pPr>
      <w:r w:rsidRPr="00FE59C2">
        <w:rPr>
          <w:rFonts w:ascii="Trebuchet MS" w:hAnsi="Trebuchet MS"/>
          <w:b/>
          <w:sz w:val="28"/>
          <w:szCs w:val="28"/>
        </w:rPr>
        <w:t>JK3MN</w:t>
      </w:r>
    </w:p>
    <w:p w:rsidR="00FE59C2" w:rsidRDefault="00FE59C2" w:rsidP="00FE59C2">
      <w:pPr>
        <w:ind w:left="851" w:hanging="851"/>
      </w:pPr>
    </w:p>
    <w:p w:rsidR="00FE59C2" w:rsidRDefault="00FE59C2" w:rsidP="00FE59C2">
      <w:pPr>
        <w:ind w:left="851" w:hanging="851"/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PERIAATE</w:t>
      </w: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Tauro-23-(</w:t>
      </w:r>
      <w:r w:rsidRPr="00FE59C2">
        <w:rPr>
          <w:rFonts w:ascii="Trebuchet MS" w:hAnsi="Trebuchet MS"/>
          <w:sz w:val="22"/>
          <w:szCs w:val="22"/>
          <w:vertAlign w:val="superscript"/>
        </w:rPr>
        <w:t>75</w:t>
      </w:r>
      <w:r w:rsidRPr="00FE59C2">
        <w:rPr>
          <w:rFonts w:ascii="Trebuchet MS" w:hAnsi="Trebuchet MS"/>
          <w:sz w:val="22"/>
          <w:szCs w:val="22"/>
        </w:rPr>
        <w:t>Se)seleeni-25-homokoolihappo (SeHCAT) on sappihappojohdos, jota ei esiinny luonnossa. SeHCAT käyttäytyy ihmisessä kuten koolihappo soveltuen enterohepaattisen kierron tutkimiseen. Se absorboituu ileumissa sappihappojen tavoin ja maksa poistaa sen porttilaskimoverestä ja erittää suolistoon.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INDIKAATIOT</w:t>
      </w: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Kroonisen ripulin selvittely ja sappihappomalabsorption diagnostiikka..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caps/>
          <w:sz w:val="22"/>
          <w:szCs w:val="22"/>
        </w:rPr>
      </w:pPr>
      <w:r w:rsidRPr="00FE59C2">
        <w:rPr>
          <w:rFonts w:ascii="Trebuchet MS" w:hAnsi="Trebuchet MS"/>
          <w:caps/>
          <w:sz w:val="22"/>
          <w:szCs w:val="22"/>
        </w:rPr>
        <w:t>Kontraindikaatiot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caps/>
          <w:sz w:val="22"/>
          <w:szCs w:val="22"/>
        </w:rPr>
      </w:pPr>
      <w:r w:rsidRPr="00FE59C2">
        <w:rPr>
          <w:rFonts w:ascii="Trebuchet MS" w:hAnsi="Trebuchet MS"/>
          <w:caps/>
          <w:sz w:val="22"/>
          <w:szCs w:val="22"/>
        </w:rPr>
        <w:tab/>
      </w:r>
      <w:r w:rsidRPr="00FE59C2">
        <w:rPr>
          <w:rFonts w:ascii="Trebuchet MS" w:hAnsi="Trebuchet MS"/>
          <w:sz w:val="22"/>
          <w:szCs w:val="22"/>
        </w:rPr>
        <w:t>Ei tiedossa.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RADIOLÄÄKE, VALMISTUS</w:t>
      </w:r>
    </w:p>
    <w:p w:rsidR="00FE59C2" w:rsidRPr="00FE59C2" w:rsidRDefault="00FE59C2" w:rsidP="00FE59C2">
      <w:pPr>
        <w:ind w:left="851"/>
        <w:rPr>
          <w:rStyle w:val="Hyperlinkki"/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  <w:vertAlign w:val="superscript"/>
        </w:rPr>
        <w:t>75</w:t>
      </w:r>
      <w:r w:rsidRPr="00FE59C2">
        <w:rPr>
          <w:rFonts w:ascii="Trebuchet MS" w:hAnsi="Trebuchet MS"/>
          <w:sz w:val="22"/>
          <w:szCs w:val="22"/>
        </w:rPr>
        <w:t xml:space="preserve">Se-SeHCAT-kapseli toimitetaan käyttövalmiina kapselina, ks. </w:t>
      </w:r>
      <w:r>
        <w:rPr>
          <w:rFonts w:ascii="Trebuchet MS" w:hAnsi="Trebuchet MS"/>
          <w:sz w:val="22"/>
          <w:szCs w:val="22"/>
        </w:rPr>
        <w:fldChar w:fldCharType="begin"/>
      </w:r>
      <w:r>
        <w:rPr>
          <w:rFonts w:ascii="Trebuchet MS" w:hAnsi="Trebuchet MS"/>
          <w:sz w:val="22"/>
          <w:szCs w:val="22"/>
        </w:rPr>
        <w:instrText xml:space="preserve"> HYPERLINK "Y:\\50_Sairaanhoidolliset_palvelut\\501_Diagnostiikan_vastuualue\\5010_Kuvantamisen toimialue\\Z3377\\RADIOLÄÄKKEIDEN VALMISTUS\\Se-75-Sehcat-kapseli annosteluohje.docx" </w:instrText>
      </w:r>
      <w:r>
        <w:rPr>
          <w:rFonts w:ascii="Trebuchet MS" w:hAnsi="Trebuchet MS"/>
          <w:sz w:val="22"/>
          <w:szCs w:val="22"/>
        </w:rPr>
        <w:fldChar w:fldCharType="separate"/>
      </w:r>
      <w:r w:rsidRPr="00FE59C2">
        <w:rPr>
          <w:rStyle w:val="Hyperlinkki"/>
          <w:rFonts w:ascii="Trebuchet MS" w:hAnsi="Trebuchet MS"/>
          <w:sz w:val="22"/>
          <w:szCs w:val="22"/>
        </w:rPr>
        <w:t>Radiol</w:t>
      </w:r>
      <w:bookmarkStart w:id="0" w:name="_GoBack"/>
      <w:r w:rsidRPr="00FE59C2">
        <w:rPr>
          <w:rStyle w:val="Hyperlinkki"/>
          <w:rFonts w:ascii="Trebuchet MS" w:hAnsi="Trebuchet MS"/>
          <w:sz w:val="22"/>
          <w:szCs w:val="22"/>
        </w:rPr>
        <w:t>ä</w:t>
      </w:r>
      <w:bookmarkEnd w:id="0"/>
      <w:r w:rsidRPr="00FE59C2">
        <w:rPr>
          <w:rStyle w:val="Hyperlinkki"/>
          <w:rFonts w:ascii="Trebuchet MS" w:hAnsi="Trebuchet MS"/>
          <w:sz w:val="22"/>
          <w:szCs w:val="22"/>
        </w:rPr>
        <w:t>äkkeiden valmistus.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fldChar w:fldCharType="end"/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ANNOS</w:t>
      </w:r>
      <w:r w:rsidRPr="00FE59C2">
        <w:rPr>
          <w:rFonts w:ascii="Trebuchet MS" w:hAnsi="Trebuchet MS"/>
          <w:sz w:val="22"/>
          <w:szCs w:val="22"/>
        </w:rPr>
        <w:tab/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ab/>
        <w:t>370 kBq.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POTILAAN ESIVALMISTELU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ab/>
        <w:t>Sappihappojen imeytymiseen vaikuttavat lääkkeet (esim. Guarem, Antepsin, Alsucral, Succosa, Questran, Lestid) saattavat muuttaa tutkimustulosta, joten niiden käyttö keskeytetään kaksi päivää ennen tutkimusta. Taukoa jatketaan yhdeksän päivää kunnes tutki</w:t>
      </w:r>
      <w:r w:rsidRPr="00FE59C2">
        <w:rPr>
          <w:rFonts w:ascii="Trebuchet MS" w:hAnsi="Trebuchet MS"/>
          <w:sz w:val="22"/>
          <w:szCs w:val="22"/>
        </w:rPr>
        <w:softHyphen/>
        <w:t>mus on tehty.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RADIOLÄÄKKEEN ANTAMINEN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ab/>
        <w:t>Anna radiolääke suun kautta kapselina. Potilas juo vähintään 15 ml vettä ennen kapselin ottamista, kapselin ottamisen ai</w:t>
      </w:r>
      <w:r w:rsidRPr="00FE59C2">
        <w:rPr>
          <w:rFonts w:ascii="Trebuchet MS" w:hAnsi="Trebuchet MS"/>
          <w:sz w:val="22"/>
          <w:szCs w:val="22"/>
        </w:rPr>
        <w:softHyphen/>
        <w:t>kana ja kapselin ottamisen jälkeen, jotta kapseli joutuu mahdollisimman nopeasti ja var</w:t>
      </w:r>
      <w:r w:rsidRPr="00FE59C2">
        <w:rPr>
          <w:rFonts w:ascii="Trebuchet MS" w:hAnsi="Trebuchet MS"/>
          <w:sz w:val="22"/>
          <w:szCs w:val="22"/>
        </w:rPr>
        <w:softHyphen/>
        <w:t>masti ma</w:t>
      </w:r>
      <w:r w:rsidRPr="00FE59C2">
        <w:rPr>
          <w:rFonts w:ascii="Trebuchet MS" w:hAnsi="Trebuchet MS"/>
          <w:sz w:val="22"/>
          <w:szCs w:val="22"/>
        </w:rPr>
        <w:softHyphen/>
        <w:t>halaukkuun.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LAITTEET</w:t>
      </w:r>
    </w:p>
    <w:p w:rsidR="00FE59C2" w:rsidRPr="00FE59C2" w:rsidRDefault="00FE59C2" w:rsidP="00FE59C2">
      <w:pPr>
        <w:tabs>
          <w:tab w:val="left" w:pos="4560"/>
        </w:tabs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  <w:u w:val="single"/>
        </w:rPr>
        <w:t>Gammakamera</w:t>
      </w:r>
      <w:r w:rsidRPr="00FE59C2">
        <w:rPr>
          <w:rFonts w:ascii="Trebuchet MS" w:hAnsi="Trebuchet MS"/>
          <w:sz w:val="22"/>
          <w:szCs w:val="22"/>
        </w:rPr>
        <w:tab/>
      </w:r>
      <w:r w:rsidRPr="00FE59C2">
        <w:rPr>
          <w:rFonts w:ascii="Trebuchet MS" w:hAnsi="Trebuchet MS"/>
          <w:sz w:val="22"/>
          <w:szCs w:val="22"/>
          <w:u w:val="single"/>
        </w:rPr>
        <w:t>Kollimaattori</w:t>
      </w:r>
    </w:p>
    <w:p w:rsidR="00FE59C2" w:rsidRPr="00FE59C2" w:rsidRDefault="00FE59C2" w:rsidP="00FE59C2">
      <w:pPr>
        <w:tabs>
          <w:tab w:val="left" w:pos="4560"/>
        </w:tabs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Siemens Symbia 2- tai 5 -huone</w:t>
      </w:r>
      <w:r w:rsidRPr="00FE59C2">
        <w:rPr>
          <w:rFonts w:ascii="Trebuchet MS" w:hAnsi="Trebuchet MS"/>
          <w:sz w:val="22"/>
          <w:szCs w:val="22"/>
        </w:rPr>
        <w:tab/>
        <w:t>ilman kollimaattoria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TUTKIMUKSEN SUORITUS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ab/>
        <w:t>Mittaa maksan ja suolis</w:t>
      </w:r>
      <w:r w:rsidRPr="00FE59C2">
        <w:rPr>
          <w:rFonts w:ascii="Trebuchet MS" w:hAnsi="Trebuchet MS"/>
          <w:sz w:val="22"/>
          <w:szCs w:val="22"/>
        </w:rPr>
        <w:softHyphen/>
        <w:t>ton alueen radioaktiivisuus 3 tunnin kuluttua radiolääkkeen antamisesta ilman kollimaattoria suoraan edestä (ANT) ja takaa (POST). Mittaus</w:t>
      </w:r>
      <w:r w:rsidRPr="00FE59C2">
        <w:rPr>
          <w:rFonts w:ascii="Trebuchet MS" w:hAnsi="Trebuchet MS"/>
          <w:sz w:val="22"/>
          <w:szCs w:val="22"/>
        </w:rPr>
        <w:softHyphen/>
        <w:t>aika on 300 sekuntia. Kameran kuvapäiden tulee olla mittauksen aikana mahdollisimman etäällä ääriasennossa. Mittaa tausta samalla mittausgeometrialla ennen ja jälkeen potilastut</w:t>
      </w:r>
      <w:r w:rsidRPr="00FE59C2">
        <w:rPr>
          <w:rFonts w:ascii="Trebuchet MS" w:hAnsi="Trebuchet MS"/>
          <w:sz w:val="22"/>
          <w:szCs w:val="22"/>
        </w:rPr>
        <w:softHyphen/>
        <w:t xml:space="preserve">kimusta. Mittaus kestää 10 min, ks. </w:t>
      </w:r>
      <w:r w:rsidRPr="00FE59C2">
        <w:rPr>
          <w:rFonts w:ascii="Trebuchet MS" w:hAnsi="Trebuchet MS"/>
          <w:b/>
          <w:sz w:val="22"/>
          <w:szCs w:val="22"/>
        </w:rPr>
        <w:t>Gammakamerakohtainen kuvausohje</w:t>
      </w:r>
      <w:r w:rsidRPr="00FE59C2">
        <w:rPr>
          <w:rFonts w:ascii="Trebuchet MS" w:hAnsi="Trebuchet MS"/>
          <w:sz w:val="22"/>
          <w:szCs w:val="22"/>
        </w:rPr>
        <w:t>.</w:t>
      </w: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Mittaus toistetaan 7 vuorokauden kuluttua täsmälleen samalla mittausgeomet</w:t>
      </w:r>
      <w:r w:rsidRPr="00FE59C2">
        <w:rPr>
          <w:rFonts w:ascii="Trebuchet MS" w:hAnsi="Trebuchet MS"/>
          <w:sz w:val="22"/>
          <w:szCs w:val="22"/>
        </w:rPr>
        <w:softHyphen/>
        <w:t>rialla. Saatujen tulosten perusteella lasketaan sappihappojen retentio elimistössä.</w:t>
      </w:r>
    </w:p>
    <w:p w:rsidR="00FE59C2" w:rsidRPr="00FE59C2" w:rsidRDefault="00FE59C2" w:rsidP="00FE59C2">
      <w:pPr>
        <w:numPr>
          <w:ilvl w:val="0"/>
          <w:numId w:val="20"/>
        </w:numPr>
        <w:tabs>
          <w:tab w:val="clear" w:pos="360"/>
        </w:tabs>
        <w:ind w:left="1135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Merkitse ylös gammakameran tutki</w:t>
      </w:r>
      <w:r w:rsidRPr="00FE59C2">
        <w:rPr>
          <w:rFonts w:ascii="Trebuchet MS" w:hAnsi="Trebuchet MS"/>
          <w:sz w:val="22"/>
          <w:szCs w:val="22"/>
        </w:rPr>
        <w:softHyphen/>
        <w:t>muspöydän korkeus toista mittausta varten.</w:t>
      </w:r>
    </w:p>
    <w:p w:rsidR="00FE59C2" w:rsidRPr="00FE59C2" w:rsidRDefault="00FE59C2" w:rsidP="00FE59C2">
      <w:pPr>
        <w:numPr>
          <w:ilvl w:val="0"/>
          <w:numId w:val="22"/>
        </w:numPr>
        <w:tabs>
          <w:tab w:val="clear" w:pos="360"/>
          <w:tab w:val="num" w:pos="-1560"/>
        </w:tabs>
        <w:ind w:left="1134" w:hanging="283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Metalliset ja muut mittausta häiritsevät esineet poistetaan kuvattavalta alueelta.</w:t>
      </w:r>
    </w:p>
    <w:p w:rsidR="00FE59C2" w:rsidRPr="00FE59C2" w:rsidRDefault="00FE59C2" w:rsidP="00FE59C2">
      <w:pPr>
        <w:numPr>
          <w:ilvl w:val="0"/>
          <w:numId w:val="20"/>
        </w:numPr>
        <w:tabs>
          <w:tab w:val="clear" w:pos="360"/>
        </w:tabs>
        <w:ind w:left="1135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Keskitä potilaan napa kuvauspään keskikohdalle.</w:t>
      </w:r>
    </w:p>
    <w:p w:rsidR="00FE59C2" w:rsidRDefault="00FE59C2" w:rsidP="00FE59C2">
      <w:pPr>
        <w:numPr>
          <w:ilvl w:val="0"/>
          <w:numId w:val="20"/>
        </w:numPr>
        <w:tabs>
          <w:tab w:val="clear" w:pos="360"/>
        </w:tabs>
        <w:ind w:left="1135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lastRenderedPageBreak/>
        <w:t>Taustatason tulee olla koko tutkimuksen ajan mahdollisimman pieni ja vakio. Poista säteilylähteet huo</w:t>
      </w:r>
      <w:r w:rsidRPr="00FE59C2">
        <w:rPr>
          <w:rFonts w:ascii="Trebuchet MS" w:hAnsi="Trebuchet MS"/>
          <w:sz w:val="22"/>
          <w:szCs w:val="22"/>
        </w:rPr>
        <w:softHyphen/>
        <w:t>neesta. Varmista, ettei käytävällä tai viereisessä kuvaus</w:t>
      </w:r>
      <w:r w:rsidRPr="00FE59C2">
        <w:rPr>
          <w:rFonts w:ascii="Trebuchet MS" w:hAnsi="Trebuchet MS"/>
          <w:sz w:val="22"/>
          <w:szCs w:val="22"/>
        </w:rPr>
        <w:softHyphen/>
        <w:t>huoneessa ole säteilevää potilasta.</w:t>
      </w:r>
    </w:p>
    <w:p w:rsidR="00CC08B8" w:rsidRPr="00FE59C2" w:rsidRDefault="00CC08B8" w:rsidP="00CC08B8">
      <w:pPr>
        <w:ind w:left="1135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Tutkimus kestää 7 vuorokautta.</w:t>
      </w: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TULOS</w:t>
      </w: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 xml:space="preserve">Fyysikko laskee tuloksen. </w:t>
      </w: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Tutkimuksesta annetaan lausunto.</w:t>
      </w:r>
    </w:p>
    <w:p w:rsidR="00FE59C2" w:rsidRPr="00FE59C2" w:rsidRDefault="00FE59C2" w:rsidP="00FE59C2">
      <w:pPr>
        <w:ind w:left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VIITEVÄLI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ab/>
        <w:t>Kirjallisuuden mukaan terveillä koehenkilöillä merkkiaineen kokonaisretentio on vielä viikon kuluttua keskimäärin 40 % (vaihdellen 19-79 %, mitattu kokoheho laskurilla). Jos sappihappojen imeytyminen ileumissa on alentunut, todetaan selvästi alentuneita arvoja.</w:t>
      </w: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</w:p>
    <w:p w:rsidR="00FE59C2" w:rsidRPr="00FE59C2" w:rsidRDefault="00FE59C2" w:rsidP="00FE59C2">
      <w:pPr>
        <w:ind w:left="851" w:hanging="851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>HUOMAUTUKSET</w:t>
      </w:r>
    </w:p>
    <w:p w:rsidR="00FE59C2" w:rsidRPr="00FE59C2" w:rsidRDefault="00FE59C2" w:rsidP="00FE59C2">
      <w:pPr>
        <w:numPr>
          <w:ilvl w:val="0"/>
          <w:numId w:val="21"/>
        </w:numPr>
        <w:tabs>
          <w:tab w:val="clear" w:pos="360"/>
          <w:tab w:val="num" w:pos="-1701"/>
        </w:tabs>
        <w:ind w:left="1135"/>
        <w:rPr>
          <w:rStyle w:val="Hyperlinkki"/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sz w:val="22"/>
          <w:szCs w:val="22"/>
        </w:rPr>
        <w:t xml:space="preserve">Imetys on lopetettava (ICRP </w:t>
      </w:r>
      <w:r w:rsidR="00494376">
        <w:rPr>
          <w:rFonts w:ascii="Trebuchet MS" w:hAnsi="Trebuchet MS"/>
          <w:sz w:val="22"/>
          <w:szCs w:val="22"/>
        </w:rPr>
        <w:t>128</w:t>
      </w:r>
      <w:r w:rsidRPr="00FE59C2">
        <w:rPr>
          <w:rFonts w:ascii="Trebuchet MS" w:hAnsi="Trebuchet MS"/>
          <w:sz w:val="22"/>
          <w:szCs w:val="22"/>
        </w:rPr>
        <w:t xml:space="preserve">) ks. yleisohje Potilaan lähettäminen isotooppitutkimukseen: </w:t>
      </w:r>
      <w:r w:rsidRPr="00FE59C2">
        <w:rPr>
          <w:rFonts w:ascii="Trebuchet MS" w:hAnsi="Trebuchet MS"/>
          <w:b/>
          <w:sz w:val="22"/>
          <w:szCs w:val="22"/>
        </w:rPr>
        <w:fldChar w:fldCharType="begin"/>
      </w:r>
      <w:r w:rsidRPr="00FE59C2">
        <w:rPr>
          <w:rFonts w:ascii="Trebuchet MS" w:hAnsi="Trebuchet MS"/>
          <w:b/>
          <w:sz w:val="22"/>
          <w:szCs w:val="22"/>
        </w:rPr>
        <w:instrText xml:space="preserve"> HYPERLINK "https://intra.oysnet.ppshp.fi/dokumentit/_layouts/15/WopiFrame.aspx?sourcedoc=%7beae31f1e-88d6-46ce-9ab4-7882f83ad453%7d&amp;action=default" </w:instrText>
      </w:r>
      <w:r w:rsidRPr="00FE59C2">
        <w:rPr>
          <w:rFonts w:ascii="Trebuchet MS" w:hAnsi="Trebuchet MS"/>
          <w:b/>
          <w:sz w:val="22"/>
          <w:szCs w:val="22"/>
        </w:rPr>
        <w:fldChar w:fldCharType="separate"/>
      </w:r>
      <w:r w:rsidRPr="00FE59C2">
        <w:rPr>
          <w:rStyle w:val="Hyperlinkki"/>
          <w:rFonts w:ascii="Trebuchet MS" w:hAnsi="Trebuchet MS"/>
          <w:sz w:val="22"/>
          <w:szCs w:val="22"/>
        </w:rPr>
        <w:t>Syntymät</w:t>
      </w:r>
      <w:r w:rsidRPr="00FE59C2">
        <w:rPr>
          <w:rStyle w:val="Hyperlinkki"/>
          <w:rFonts w:ascii="Trebuchet MS" w:hAnsi="Trebuchet MS"/>
          <w:sz w:val="22"/>
          <w:szCs w:val="22"/>
        </w:rPr>
        <w:softHyphen/>
        <w:t>tömien ja vastasyntyneiden lasten suojeleminen vanhempien altistuessa säteilylle isotooppitutkimusten tai -hoitojen yhteydessä: Imettävät naiset.</w:t>
      </w:r>
    </w:p>
    <w:p w:rsidR="00FE59C2" w:rsidRPr="00FE59C2" w:rsidRDefault="00FE59C2" w:rsidP="00FE59C2">
      <w:pPr>
        <w:numPr>
          <w:ilvl w:val="0"/>
          <w:numId w:val="21"/>
        </w:numPr>
        <w:tabs>
          <w:tab w:val="clear" w:pos="360"/>
          <w:tab w:val="num" w:pos="-1701"/>
        </w:tabs>
        <w:ind w:left="1135"/>
        <w:rPr>
          <w:rFonts w:ascii="Trebuchet MS" w:hAnsi="Trebuchet MS"/>
          <w:sz w:val="22"/>
          <w:szCs w:val="22"/>
        </w:rPr>
      </w:pPr>
      <w:r w:rsidRPr="00FE59C2">
        <w:rPr>
          <w:rFonts w:ascii="Trebuchet MS" w:hAnsi="Trebuchet MS"/>
          <w:b/>
          <w:sz w:val="22"/>
          <w:szCs w:val="22"/>
        </w:rPr>
        <w:fldChar w:fldCharType="end"/>
      </w:r>
      <w:r w:rsidRPr="00FE59C2">
        <w:rPr>
          <w:rFonts w:ascii="Trebuchet MS" w:hAnsi="Trebuchet MS"/>
          <w:sz w:val="22"/>
          <w:szCs w:val="22"/>
        </w:rPr>
        <w:t>Suoliston toimintaan vaikuttavat lääkkeet (esim. Imodium) merkitään ylös. Potilaan suo</w:t>
      </w:r>
      <w:r w:rsidRPr="00FE59C2">
        <w:rPr>
          <w:rFonts w:ascii="Trebuchet MS" w:hAnsi="Trebuchet MS"/>
          <w:sz w:val="22"/>
          <w:szCs w:val="22"/>
        </w:rPr>
        <w:softHyphen/>
        <w:t>listoa ei saa tyhjentää laksatiiveilla tai peräruiskeilla ensimmäisen ja toisen mittauksen vä</w:t>
      </w:r>
      <w:r w:rsidRPr="00FE59C2">
        <w:rPr>
          <w:rFonts w:ascii="Trebuchet MS" w:hAnsi="Trebuchet MS"/>
          <w:sz w:val="22"/>
          <w:szCs w:val="22"/>
        </w:rPr>
        <w:softHyphen/>
        <w:t>liaikana.</w:t>
      </w:r>
    </w:p>
    <w:p w:rsidR="00FE59C2" w:rsidRPr="00725FDB" w:rsidRDefault="00FE59C2" w:rsidP="00FE59C2"/>
    <w:p w:rsidR="00FE59C2" w:rsidRPr="008E7E04" w:rsidRDefault="00FE59C2" w:rsidP="00FE59C2"/>
    <w:p w:rsidR="00A91C8E" w:rsidRDefault="00A91C8E" w:rsidP="00AD783A">
      <w:pPr>
        <w:rPr>
          <w:rFonts w:ascii="Trebuchet MS" w:hAnsi="Trebuchet MS"/>
          <w:sz w:val="22"/>
          <w:szCs w:val="22"/>
        </w:rPr>
      </w:pPr>
    </w:p>
    <w:p w:rsidR="00A91C8E" w:rsidRPr="00A91C8E" w:rsidRDefault="00A91C8E" w:rsidP="00A91C8E">
      <w:pPr>
        <w:rPr>
          <w:rFonts w:ascii="Trebuchet MS" w:hAnsi="Trebuchet MS"/>
          <w:sz w:val="22"/>
          <w:szCs w:val="22"/>
        </w:rPr>
      </w:pPr>
    </w:p>
    <w:p w:rsidR="00A91C8E" w:rsidRDefault="00A91C8E" w:rsidP="00A91C8E">
      <w:pPr>
        <w:rPr>
          <w:rFonts w:ascii="Trebuchet MS" w:hAnsi="Trebuchet MS"/>
          <w:sz w:val="22"/>
          <w:szCs w:val="22"/>
        </w:rPr>
      </w:pPr>
    </w:p>
    <w:p w:rsidR="00AD783A" w:rsidRPr="00A91C8E" w:rsidRDefault="00AD783A" w:rsidP="00A91C8E">
      <w:pPr>
        <w:ind w:left="850"/>
        <w:rPr>
          <w:rFonts w:ascii="Trebuchet MS" w:hAnsi="Trebuchet MS"/>
          <w:sz w:val="22"/>
          <w:szCs w:val="22"/>
        </w:rPr>
      </w:pPr>
    </w:p>
    <w:sectPr w:rsidR="00AD783A" w:rsidRPr="00A91C8E" w:rsidSect="007A3649">
      <w:headerReference w:type="default" r:id="rId9"/>
      <w:footerReference w:type="default" r:id="rId10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A0" w:rsidRDefault="001A5AA0">
      <w:r>
        <w:separator/>
      </w:r>
    </w:p>
  </w:endnote>
  <w:endnote w:type="continuationSeparator" w:id="0">
    <w:p w:rsidR="001A5AA0" w:rsidRDefault="001A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26" w:rsidRPr="0014753B" w:rsidRDefault="0098465C" w:rsidP="0098465C">
    <w:pPr>
      <w:tabs>
        <w:tab w:val="left" w:pos="4678"/>
        <w:tab w:val="right" w:pos="9356"/>
      </w:tabs>
      <w:rPr>
        <w:rFonts w:ascii="Trebuchet MS" w:hAnsi="Trebuchet MS"/>
        <w:sz w:val="16"/>
      </w:rPr>
    </w:pPr>
    <w:bookmarkStart w:id="15" w:name="Laatija"/>
    <w:r w:rsidRPr="0014753B">
      <w:rPr>
        <w:rFonts w:ascii="Trebuchet MS" w:hAnsi="Trebuchet MS"/>
        <w:sz w:val="16"/>
      </w:rPr>
      <w:t xml:space="preserve">Laatija: Anita Korhonen, </w:t>
    </w:r>
    <w:r w:rsidR="0014753B">
      <w:rPr>
        <w:rFonts w:ascii="Trebuchet MS" w:hAnsi="Trebuchet MS"/>
        <w:sz w:val="16"/>
      </w:rPr>
      <w:t>Anna-Leena Manni</w:t>
    </w:r>
    <w:r w:rsidRPr="0014753B">
      <w:rPr>
        <w:rFonts w:ascii="Trebuchet MS" w:hAnsi="Trebuchet MS"/>
        <w:sz w:val="16"/>
      </w:rPr>
      <w:t>nen</w:t>
    </w:r>
    <w:r w:rsidRPr="0014753B">
      <w:rPr>
        <w:rFonts w:ascii="Trebuchet MS" w:hAnsi="Trebuchet MS"/>
        <w:sz w:val="16"/>
      </w:rPr>
      <w:tab/>
      <w:t>Hyväksyjä: Reijo Takalo</w:t>
    </w:r>
    <w:bookmarkStart w:id="16" w:name="Hyväksyjä"/>
    <w:bookmarkEnd w:id="15"/>
    <w:r w:rsidR="00963CC8" w:rsidRPr="0014753B">
      <w:rPr>
        <w:rFonts w:ascii="Trebuchet MS" w:hAnsi="Trebuchet MS"/>
        <w:sz w:val="16"/>
      </w:rPr>
      <w:tab/>
    </w:r>
    <w:bookmarkEnd w:id="16"/>
  </w:p>
  <w:p w:rsidR="00ED0926" w:rsidRPr="0014753B" w:rsidRDefault="00ED0926" w:rsidP="00275D71">
    <w:pPr>
      <w:tabs>
        <w:tab w:val="left" w:pos="3119"/>
        <w:tab w:val="left" w:pos="3544"/>
        <w:tab w:val="right" w:pos="9356"/>
      </w:tabs>
      <w:spacing w:after="60"/>
      <w:rPr>
        <w:rFonts w:ascii="Trebuchet MS" w:hAnsi="Trebuchet MS"/>
        <w:sz w:val="4"/>
      </w:rPr>
    </w:pPr>
    <w:r w:rsidRPr="0014753B">
      <w:rPr>
        <w:rFonts w:ascii="Trebuchet MS" w:hAnsi="Trebuchet MS"/>
        <w:noProof/>
        <w:sz w:val="10"/>
      </w:rPr>
      <w:drawing>
        <wp:anchor distT="0" distB="0" distL="114300" distR="114300" simplePos="0" relativeHeight="251661312" behindDoc="0" locked="0" layoutInCell="1" allowOverlap="1" wp14:anchorId="4D0EADFB" wp14:editId="4735509F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53B">
      <w:rPr>
        <w:rFonts w:ascii="Trebuchet MS" w:hAnsi="Trebuchet MS"/>
        <w:sz w:val="4"/>
        <w:u w:val="single"/>
      </w:rPr>
      <w:tab/>
    </w:r>
    <w:r w:rsidRPr="0014753B">
      <w:rPr>
        <w:rFonts w:ascii="Trebuchet MS" w:hAnsi="Trebuchet MS"/>
        <w:sz w:val="4"/>
        <w:u w:val="single"/>
      </w:rPr>
      <w:tab/>
    </w:r>
    <w:r w:rsidRPr="0014753B">
      <w:rPr>
        <w:rFonts w:ascii="Trebuchet MS" w:hAnsi="Trebuchet MS"/>
        <w:sz w:val="4"/>
        <w:u w:val="single"/>
      </w:rPr>
      <w:tab/>
    </w:r>
  </w:p>
  <w:p w:rsidR="00ED0926" w:rsidRPr="0014753B" w:rsidRDefault="001A5AA0" w:rsidP="00A05626">
    <w:pPr>
      <w:tabs>
        <w:tab w:val="left" w:pos="3119"/>
        <w:tab w:val="left" w:pos="3544"/>
        <w:tab w:val="right" w:pos="9356"/>
      </w:tabs>
      <w:rPr>
        <w:rFonts w:ascii="Trebuchet MS" w:hAnsi="Trebuchet MS"/>
        <w:sz w:val="16"/>
        <w:szCs w:val="16"/>
      </w:rPr>
    </w:pPr>
    <w:r w:rsidRPr="0014753B">
      <w:rPr>
        <w:rFonts w:ascii="Trebuchet MS" w:hAnsi="Trebuchet MS"/>
        <w:sz w:val="16"/>
        <w:szCs w:val="16"/>
      </w:rPr>
      <w:t>PL 50, 90029 OYS</w:t>
    </w:r>
    <w:r w:rsidR="00ED0926" w:rsidRPr="0014753B">
      <w:rPr>
        <w:rFonts w:ascii="Trebuchet MS" w:hAnsi="Trebuchet MS"/>
        <w:sz w:val="16"/>
        <w:szCs w:val="16"/>
      </w:rPr>
      <w:tab/>
    </w:r>
    <w:bookmarkStart w:id="17" w:name="PuhNro"/>
    <w:r w:rsidR="00ED0926" w:rsidRPr="0014753B">
      <w:rPr>
        <w:rFonts w:ascii="Trebuchet MS" w:hAnsi="Trebuchet MS"/>
        <w:sz w:val="16"/>
        <w:szCs w:val="16"/>
      </w:rPr>
      <w:t xml:space="preserve">Puh. 08 </w:t>
    </w:r>
    <w:r w:rsidRPr="0014753B">
      <w:rPr>
        <w:rFonts w:ascii="Trebuchet MS" w:hAnsi="Trebuchet MS"/>
        <w:sz w:val="16"/>
        <w:szCs w:val="16"/>
      </w:rPr>
      <w:t>315 4425</w:t>
    </w:r>
    <w:r w:rsidR="00ED0926" w:rsidRPr="0014753B">
      <w:rPr>
        <w:rFonts w:ascii="Trebuchet MS" w:hAnsi="Trebuchet MS"/>
        <w:sz w:val="16"/>
        <w:szCs w:val="16"/>
      </w:rPr>
      <w:tab/>
    </w:r>
    <w:bookmarkStart w:id="18" w:name="Tekijä"/>
    <w:bookmarkEnd w:id="17"/>
    <w:r w:rsidRPr="0014753B">
      <w:rPr>
        <w:rFonts w:ascii="Trebuchet MS" w:hAnsi="Trebuchet MS"/>
        <w:sz w:val="16"/>
        <w:szCs w:val="16"/>
      </w:rPr>
      <w:t xml:space="preserve">Mäkelä Leila </w:t>
    </w:r>
  </w:p>
  <w:bookmarkEnd w:id="18"/>
  <w:p w:rsidR="00ED0926" w:rsidRPr="0014753B" w:rsidRDefault="00ED0926" w:rsidP="00A05626">
    <w:pPr>
      <w:tabs>
        <w:tab w:val="left" w:pos="3119"/>
        <w:tab w:val="left" w:pos="3544"/>
        <w:tab w:val="left" w:pos="5670"/>
        <w:tab w:val="right" w:pos="9356"/>
      </w:tabs>
      <w:rPr>
        <w:rFonts w:ascii="Trebuchet MS" w:hAnsi="Trebuchet MS"/>
        <w:sz w:val="16"/>
        <w:szCs w:val="16"/>
      </w:rPr>
    </w:pPr>
    <w:r w:rsidRPr="0014753B">
      <w:rPr>
        <w:rFonts w:ascii="Trebuchet MS" w:hAnsi="Trebuchet MS"/>
        <w:sz w:val="16"/>
        <w:szCs w:val="16"/>
      </w:rPr>
      <w:tab/>
    </w:r>
    <w:bookmarkStart w:id="19" w:name="FaxNro"/>
    <w:r w:rsidRPr="0014753B">
      <w:rPr>
        <w:rFonts w:ascii="Trebuchet MS" w:hAnsi="Trebuchet MS"/>
        <w:sz w:val="16"/>
        <w:szCs w:val="16"/>
      </w:rPr>
      <w:t xml:space="preserve">www.ppshp.fi </w:t>
    </w:r>
    <w:r w:rsidRPr="0014753B">
      <w:rPr>
        <w:rFonts w:ascii="Trebuchet MS" w:hAnsi="Trebuchet MS"/>
        <w:sz w:val="16"/>
        <w:szCs w:val="16"/>
      </w:rPr>
      <w:tab/>
    </w:r>
    <w:bookmarkEnd w:id="19"/>
    <w:r w:rsidRPr="0014753B">
      <w:rPr>
        <w:rFonts w:ascii="Trebuchet MS" w:hAnsi="Trebuchet MS"/>
        <w:sz w:val="16"/>
        <w:szCs w:val="16"/>
      </w:rPr>
      <w:tab/>
    </w:r>
  </w:p>
  <w:p w:rsidR="00ED0926" w:rsidRPr="0014753B" w:rsidRDefault="00387E31" w:rsidP="0047204B">
    <w:pPr>
      <w:ind w:right="850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Menetelmäohje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A0" w:rsidRDefault="001A5AA0">
      <w:r>
        <w:separator/>
      </w:r>
    </w:p>
  </w:footnote>
  <w:footnote w:type="continuationSeparator" w:id="0">
    <w:p w:rsidR="001A5AA0" w:rsidRDefault="001A5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26" w:rsidRPr="0014753B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rFonts w:ascii="Trebuchet MS" w:hAnsi="Trebuchet MS"/>
        <w:sz w:val="18"/>
        <w:szCs w:val="18"/>
      </w:rPr>
    </w:pPr>
    <w:r w:rsidRPr="0014753B">
      <w:rPr>
        <w:rFonts w:ascii="Trebuchet MS" w:hAnsi="Trebuchet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50A20" wp14:editId="67522B37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0926" w:rsidRDefault="001A5AA0" w:rsidP="00ED61C9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069039D4" wp14:editId="6607216D">
                                <wp:extent cx="2399386" cy="468173"/>
                                <wp:effectExtent l="0" t="0" r="1270" b="825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99386" cy="4681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ED0926" w:rsidRDefault="001A5AA0" w:rsidP="00ED61C9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0AA07AC3" wp14:editId="49922F7B">
                          <wp:extent cx="2399386" cy="468173"/>
                          <wp:effectExtent l="0" t="0" r="1270" b="825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99386" cy="4681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14753B">
      <w:rPr>
        <w:rFonts w:ascii="Trebuchet MS" w:hAnsi="Trebuchet MS"/>
        <w:sz w:val="18"/>
        <w:szCs w:val="18"/>
      </w:rPr>
      <w:tab/>
    </w:r>
    <w:bookmarkStart w:id="2" w:name="AsiakirjanNimi"/>
    <w:r w:rsidRPr="0014753B">
      <w:rPr>
        <w:rFonts w:ascii="Trebuchet MS" w:hAnsi="Trebuchet MS"/>
        <w:sz w:val="18"/>
        <w:szCs w:val="18"/>
      </w:rPr>
      <w:tab/>
    </w:r>
    <w:bookmarkStart w:id="3" w:name="Asiakirjanversio"/>
    <w:bookmarkEnd w:id="2"/>
    <w:r w:rsidRPr="0014753B">
      <w:rPr>
        <w:rFonts w:ascii="Trebuchet MS" w:hAnsi="Trebuchet MS"/>
        <w:sz w:val="18"/>
        <w:szCs w:val="18"/>
      </w:rPr>
      <w:tab/>
    </w:r>
    <w:bookmarkStart w:id="4" w:name="sivunroJaLkm"/>
    <w:bookmarkEnd w:id="3"/>
    <w:r w:rsidRPr="0014753B">
      <w:rPr>
        <w:rFonts w:ascii="Trebuchet MS" w:hAnsi="Trebuchet MS"/>
        <w:sz w:val="18"/>
        <w:szCs w:val="18"/>
      </w:rPr>
      <w:fldChar w:fldCharType="begin"/>
    </w:r>
    <w:r w:rsidRPr="0014753B">
      <w:rPr>
        <w:rFonts w:ascii="Trebuchet MS" w:hAnsi="Trebuchet MS"/>
        <w:sz w:val="18"/>
        <w:szCs w:val="18"/>
      </w:rPr>
      <w:instrText xml:space="preserve"> PAGE  \* LOWER </w:instrText>
    </w:r>
    <w:r w:rsidRPr="0014753B">
      <w:rPr>
        <w:rFonts w:ascii="Trebuchet MS" w:hAnsi="Trebuchet MS"/>
        <w:sz w:val="18"/>
        <w:szCs w:val="18"/>
      </w:rPr>
      <w:fldChar w:fldCharType="separate"/>
    </w:r>
    <w:r w:rsidR="00886ADB">
      <w:rPr>
        <w:rFonts w:ascii="Trebuchet MS" w:hAnsi="Trebuchet MS"/>
        <w:noProof/>
        <w:sz w:val="18"/>
        <w:szCs w:val="18"/>
      </w:rPr>
      <w:t>2</w:t>
    </w:r>
    <w:r w:rsidRPr="0014753B">
      <w:rPr>
        <w:rFonts w:ascii="Trebuchet MS" w:hAnsi="Trebuchet MS"/>
        <w:sz w:val="18"/>
        <w:szCs w:val="18"/>
      </w:rPr>
      <w:fldChar w:fldCharType="end"/>
    </w:r>
    <w:r w:rsidRPr="0014753B">
      <w:rPr>
        <w:rFonts w:ascii="Trebuchet MS" w:hAnsi="Trebuchet MS"/>
        <w:sz w:val="18"/>
        <w:szCs w:val="18"/>
      </w:rPr>
      <w:t xml:space="preserve"> (</w:t>
    </w:r>
    <w:r w:rsidRPr="0014753B">
      <w:rPr>
        <w:rFonts w:ascii="Trebuchet MS" w:hAnsi="Trebuchet MS"/>
        <w:sz w:val="18"/>
        <w:szCs w:val="18"/>
      </w:rPr>
      <w:fldChar w:fldCharType="begin"/>
    </w:r>
    <w:r w:rsidRPr="0014753B">
      <w:rPr>
        <w:rFonts w:ascii="Trebuchet MS" w:hAnsi="Trebuchet MS"/>
        <w:sz w:val="18"/>
        <w:szCs w:val="18"/>
      </w:rPr>
      <w:instrText xml:space="preserve"> NUMPAGES  \* LOWER </w:instrText>
    </w:r>
    <w:r w:rsidRPr="0014753B">
      <w:rPr>
        <w:rFonts w:ascii="Trebuchet MS" w:hAnsi="Trebuchet MS"/>
        <w:sz w:val="18"/>
        <w:szCs w:val="18"/>
      </w:rPr>
      <w:fldChar w:fldCharType="separate"/>
    </w:r>
    <w:r w:rsidR="00886ADB">
      <w:rPr>
        <w:rFonts w:ascii="Trebuchet MS" w:hAnsi="Trebuchet MS"/>
        <w:noProof/>
        <w:sz w:val="18"/>
        <w:szCs w:val="18"/>
      </w:rPr>
      <w:t>2</w:t>
    </w:r>
    <w:r w:rsidRPr="0014753B">
      <w:rPr>
        <w:rFonts w:ascii="Trebuchet MS" w:hAnsi="Trebuchet MS"/>
        <w:noProof/>
        <w:sz w:val="18"/>
        <w:szCs w:val="18"/>
      </w:rPr>
      <w:fldChar w:fldCharType="end"/>
    </w:r>
    <w:r w:rsidRPr="0014753B">
      <w:rPr>
        <w:rFonts w:ascii="Trebuchet MS" w:hAnsi="Trebuchet MS"/>
        <w:sz w:val="18"/>
        <w:szCs w:val="18"/>
      </w:rPr>
      <w:t>)</w:t>
    </w:r>
  </w:p>
  <w:p w:rsidR="00ED0926" w:rsidRPr="0014753B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bookmarkStart w:id="5" w:name="Laitos2"/>
    <w:bookmarkEnd w:id="4"/>
    <w:r w:rsidRPr="0014753B">
      <w:rPr>
        <w:rFonts w:ascii="Trebuchet MS" w:hAnsi="Trebuchet MS"/>
        <w:sz w:val="18"/>
        <w:szCs w:val="18"/>
      </w:rPr>
      <w:tab/>
    </w:r>
    <w:bookmarkStart w:id="6" w:name="AsiakirjanNimi2"/>
    <w:bookmarkEnd w:id="5"/>
    <w:r w:rsidR="001A5AA0" w:rsidRPr="0014753B">
      <w:rPr>
        <w:rFonts w:ascii="Trebuchet MS" w:hAnsi="Trebuchet MS"/>
        <w:sz w:val="18"/>
        <w:szCs w:val="18"/>
      </w:rPr>
      <w:t>Ohje</w:t>
    </w:r>
    <w:r w:rsidRPr="0014753B">
      <w:rPr>
        <w:rFonts w:ascii="Trebuchet MS" w:hAnsi="Trebuchet MS"/>
        <w:sz w:val="18"/>
        <w:szCs w:val="18"/>
      </w:rPr>
      <w:tab/>
    </w:r>
    <w:bookmarkStart w:id="7" w:name="LiiteNro"/>
    <w:bookmarkEnd w:id="6"/>
  </w:p>
  <w:bookmarkEnd w:id="7"/>
  <w:p w:rsidR="00ED0926" w:rsidRPr="0014753B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r w:rsidRPr="0014753B">
      <w:rPr>
        <w:rFonts w:ascii="Trebuchet MS" w:hAnsi="Trebuchet MS"/>
        <w:sz w:val="18"/>
        <w:szCs w:val="18"/>
      </w:rPr>
      <w:tab/>
    </w:r>
    <w:bookmarkStart w:id="8" w:name="yksikkö"/>
    <w:bookmarkStart w:id="9" w:name="AsiakirjanNimi3"/>
    <w:bookmarkEnd w:id="8"/>
    <w:r w:rsidRPr="0014753B">
      <w:rPr>
        <w:rFonts w:ascii="Trebuchet MS" w:hAnsi="Trebuchet MS"/>
        <w:sz w:val="18"/>
        <w:szCs w:val="18"/>
      </w:rPr>
      <w:tab/>
    </w:r>
    <w:bookmarkStart w:id="10" w:name="Asiatunnus"/>
    <w:bookmarkEnd w:id="9"/>
  </w:p>
  <w:p w:rsidR="00ED0926" w:rsidRPr="0014753B" w:rsidRDefault="0098465C" w:rsidP="008A64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bookmarkStart w:id="11" w:name="Yksikkö2"/>
    <w:bookmarkStart w:id="12" w:name="Yksikkö3"/>
    <w:bookmarkEnd w:id="10"/>
    <w:r w:rsidRPr="0014753B">
      <w:rPr>
        <w:rFonts w:ascii="Trebuchet MS" w:hAnsi="Trebuchet MS"/>
        <w:sz w:val="18"/>
        <w:szCs w:val="18"/>
      </w:rPr>
      <w:t xml:space="preserve">OYS / </w:t>
    </w:r>
    <w:r w:rsidR="001A5AA0" w:rsidRPr="0014753B">
      <w:rPr>
        <w:rFonts w:ascii="Trebuchet MS" w:hAnsi="Trebuchet MS"/>
        <w:sz w:val="18"/>
        <w:szCs w:val="18"/>
      </w:rPr>
      <w:t>Kuvantaminen / Isotooppiosasto</w:t>
    </w:r>
    <w:r w:rsidR="00ED0926" w:rsidRPr="0014753B">
      <w:rPr>
        <w:rFonts w:ascii="Trebuchet MS" w:hAnsi="Trebuchet MS"/>
        <w:sz w:val="18"/>
        <w:szCs w:val="18"/>
      </w:rPr>
      <w:tab/>
    </w:r>
    <w:bookmarkStart w:id="13" w:name="LuontiPvm"/>
    <w:bookmarkEnd w:id="11"/>
    <w:bookmarkEnd w:id="12"/>
    <w:r w:rsidR="00886ADB">
      <w:rPr>
        <w:rFonts w:ascii="Trebuchet MS" w:hAnsi="Trebuchet MS"/>
        <w:sz w:val="18"/>
        <w:szCs w:val="18"/>
      </w:rPr>
      <w:t>11.07</w:t>
    </w:r>
    <w:r w:rsidR="00FD311F">
      <w:rPr>
        <w:rFonts w:ascii="Trebuchet MS" w:hAnsi="Trebuchet MS"/>
        <w:sz w:val="18"/>
        <w:szCs w:val="18"/>
      </w:rPr>
      <w:t>.2017</w:t>
    </w:r>
    <w:r w:rsidR="00ED0926" w:rsidRPr="0014753B">
      <w:rPr>
        <w:rFonts w:ascii="Trebuchet MS" w:hAnsi="Trebuchet MS"/>
        <w:sz w:val="18"/>
        <w:szCs w:val="18"/>
      </w:rPr>
      <w:tab/>
    </w:r>
    <w:bookmarkStart w:id="14" w:name="Julkisuus"/>
    <w:bookmarkEnd w:id="13"/>
  </w:p>
  <w:bookmarkEnd w:id="14"/>
  <w:p w:rsidR="00ED0926" w:rsidRPr="0014753B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rFonts w:ascii="Trebuchet MS" w:hAnsi="Trebuchet MS"/>
        <w:color w:val="000080"/>
        <w:sz w:val="18"/>
        <w:szCs w:val="18"/>
      </w:rPr>
    </w:pPr>
  </w:p>
  <w:p w:rsidR="00ED0926" w:rsidRPr="0014753B" w:rsidRDefault="00ED0926">
    <w:pPr>
      <w:spacing w:line="240" w:lineRule="exac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40095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E5D0B70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A9266DB"/>
    <w:multiLevelType w:val="singleLevel"/>
    <w:tmpl w:val="F5FED76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</w:abstractNum>
  <w:abstractNum w:abstractNumId="14">
    <w:nsid w:val="31263D57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43789B"/>
    <w:multiLevelType w:val="singleLevel"/>
    <w:tmpl w:val="1ED4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6">
    <w:nsid w:val="46252F49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FE111D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1">
    <w:nsid w:val="786A5D5B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11"/>
  </w:num>
  <w:num w:numId="7">
    <w:abstractNumId w:val="6"/>
  </w:num>
  <w:num w:numId="8">
    <w:abstractNumId w:val="20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18"/>
  </w:num>
  <w:num w:numId="14">
    <w:abstractNumId w:val="12"/>
  </w:num>
  <w:num w:numId="15">
    <w:abstractNumId w:val="15"/>
  </w:num>
  <w:num w:numId="16">
    <w:abstractNumId w:val="7"/>
  </w:num>
  <w:num w:numId="17">
    <w:abstractNumId w:val="16"/>
  </w:num>
  <w:num w:numId="18">
    <w:abstractNumId w:val="14"/>
  </w:num>
  <w:num w:numId="19">
    <w:abstractNumId w:val="8"/>
  </w:num>
  <w:num w:numId="20">
    <w:abstractNumId w:val="1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A0"/>
    <w:rsid w:val="00004F15"/>
    <w:rsid w:val="0000799C"/>
    <w:rsid w:val="00011199"/>
    <w:rsid w:val="00017943"/>
    <w:rsid w:val="00034353"/>
    <w:rsid w:val="00037F91"/>
    <w:rsid w:val="000609DB"/>
    <w:rsid w:val="00062F23"/>
    <w:rsid w:val="00072071"/>
    <w:rsid w:val="00076C9D"/>
    <w:rsid w:val="00077B18"/>
    <w:rsid w:val="00096B1A"/>
    <w:rsid w:val="000C476D"/>
    <w:rsid w:val="000C52D5"/>
    <w:rsid w:val="000D5870"/>
    <w:rsid w:val="000D6658"/>
    <w:rsid w:val="000F1BF6"/>
    <w:rsid w:val="00100BFF"/>
    <w:rsid w:val="00101AC4"/>
    <w:rsid w:val="00117741"/>
    <w:rsid w:val="001334FC"/>
    <w:rsid w:val="001338E4"/>
    <w:rsid w:val="001353AC"/>
    <w:rsid w:val="00135B75"/>
    <w:rsid w:val="001430FF"/>
    <w:rsid w:val="0014753B"/>
    <w:rsid w:val="00157FB2"/>
    <w:rsid w:val="001658C4"/>
    <w:rsid w:val="00170AA2"/>
    <w:rsid w:val="00175916"/>
    <w:rsid w:val="0018455C"/>
    <w:rsid w:val="00185CC6"/>
    <w:rsid w:val="001872AC"/>
    <w:rsid w:val="001A5AA0"/>
    <w:rsid w:val="001C578E"/>
    <w:rsid w:val="001E03AD"/>
    <w:rsid w:val="002024F1"/>
    <w:rsid w:val="00217722"/>
    <w:rsid w:val="00244938"/>
    <w:rsid w:val="00267AA8"/>
    <w:rsid w:val="00275D71"/>
    <w:rsid w:val="00281189"/>
    <w:rsid w:val="00297359"/>
    <w:rsid w:val="002C6975"/>
    <w:rsid w:val="002D3868"/>
    <w:rsid w:val="002E2DA0"/>
    <w:rsid w:val="002F73C4"/>
    <w:rsid w:val="0031054B"/>
    <w:rsid w:val="00331136"/>
    <w:rsid w:val="003355D1"/>
    <w:rsid w:val="00347700"/>
    <w:rsid w:val="003554D1"/>
    <w:rsid w:val="003604FA"/>
    <w:rsid w:val="0036420D"/>
    <w:rsid w:val="003672E4"/>
    <w:rsid w:val="00387E31"/>
    <w:rsid w:val="003973DA"/>
    <w:rsid w:val="003A4FCA"/>
    <w:rsid w:val="003D506F"/>
    <w:rsid w:val="003D793E"/>
    <w:rsid w:val="00404D1D"/>
    <w:rsid w:val="004161F3"/>
    <w:rsid w:val="00422BF2"/>
    <w:rsid w:val="00426612"/>
    <w:rsid w:val="00446E35"/>
    <w:rsid w:val="004631D2"/>
    <w:rsid w:val="0047204B"/>
    <w:rsid w:val="00486393"/>
    <w:rsid w:val="00494376"/>
    <w:rsid w:val="004A7FE1"/>
    <w:rsid w:val="004F07B9"/>
    <w:rsid w:val="00505C9A"/>
    <w:rsid w:val="005150CB"/>
    <w:rsid w:val="00540198"/>
    <w:rsid w:val="00562DC9"/>
    <w:rsid w:val="00563B9B"/>
    <w:rsid w:val="005763EB"/>
    <w:rsid w:val="005A3C89"/>
    <w:rsid w:val="005A46AF"/>
    <w:rsid w:val="005A5640"/>
    <w:rsid w:val="005A6022"/>
    <w:rsid w:val="005C6EF2"/>
    <w:rsid w:val="005D4283"/>
    <w:rsid w:val="005F7243"/>
    <w:rsid w:val="00603D10"/>
    <w:rsid w:val="006161CD"/>
    <w:rsid w:val="0062412C"/>
    <w:rsid w:val="00652740"/>
    <w:rsid w:val="00670BF6"/>
    <w:rsid w:val="00671DD6"/>
    <w:rsid w:val="0067379F"/>
    <w:rsid w:val="006A2B1D"/>
    <w:rsid w:val="006B0AD2"/>
    <w:rsid w:val="006B2EC4"/>
    <w:rsid w:val="006B735F"/>
    <w:rsid w:val="006D307C"/>
    <w:rsid w:val="006F7653"/>
    <w:rsid w:val="007205FD"/>
    <w:rsid w:val="00737119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829D2"/>
    <w:rsid w:val="00886255"/>
    <w:rsid w:val="00886ADB"/>
    <w:rsid w:val="00896D6C"/>
    <w:rsid w:val="008A64FF"/>
    <w:rsid w:val="008B022B"/>
    <w:rsid w:val="008B2BFA"/>
    <w:rsid w:val="008B3F9D"/>
    <w:rsid w:val="008D5BA6"/>
    <w:rsid w:val="008D6777"/>
    <w:rsid w:val="008E0ACC"/>
    <w:rsid w:val="00915711"/>
    <w:rsid w:val="00916ADE"/>
    <w:rsid w:val="00930FB0"/>
    <w:rsid w:val="009339CB"/>
    <w:rsid w:val="00951AE2"/>
    <w:rsid w:val="00963CC8"/>
    <w:rsid w:val="00966994"/>
    <w:rsid w:val="0098465C"/>
    <w:rsid w:val="00984F15"/>
    <w:rsid w:val="00987E8B"/>
    <w:rsid w:val="00990A3E"/>
    <w:rsid w:val="009B0394"/>
    <w:rsid w:val="009C4ACE"/>
    <w:rsid w:val="009C5CA1"/>
    <w:rsid w:val="009E7F9F"/>
    <w:rsid w:val="009F2B62"/>
    <w:rsid w:val="009F43C2"/>
    <w:rsid w:val="00A05626"/>
    <w:rsid w:val="00A21EE3"/>
    <w:rsid w:val="00A35E61"/>
    <w:rsid w:val="00A65B5C"/>
    <w:rsid w:val="00A748EE"/>
    <w:rsid w:val="00A91C8E"/>
    <w:rsid w:val="00AB1B65"/>
    <w:rsid w:val="00AB6F51"/>
    <w:rsid w:val="00AD24DF"/>
    <w:rsid w:val="00AD2E8A"/>
    <w:rsid w:val="00AD783A"/>
    <w:rsid w:val="00AE23A7"/>
    <w:rsid w:val="00AF6048"/>
    <w:rsid w:val="00B004A0"/>
    <w:rsid w:val="00B0142C"/>
    <w:rsid w:val="00B05F1F"/>
    <w:rsid w:val="00B13E1C"/>
    <w:rsid w:val="00B349E0"/>
    <w:rsid w:val="00B35104"/>
    <w:rsid w:val="00B4566A"/>
    <w:rsid w:val="00B50F03"/>
    <w:rsid w:val="00B5684B"/>
    <w:rsid w:val="00B7723E"/>
    <w:rsid w:val="00B862B5"/>
    <w:rsid w:val="00B866DF"/>
    <w:rsid w:val="00BE08C4"/>
    <w:rsid w:val="00BF0B61"/>
    <w:rsid w:val="00BF0C67"/>
    <w:rsid w:val="00C113F0"/>
    <w:rsid w:val="00C3681A"/>
    <w:rsid w:val="00C5473B"/>
    <w:rsid w:val="00C66439"/>
    <w:rsid w:val="00CA445A"/>
    <w:rsid w:val="00CC08B8"/>
    <w:rsid w:val="00CC245C"/>
    <w:rsid w:val="00CC4C28"/>
    <w:rsid w:val="00CE08FD"/>
    <w:rsid w:val="00CE698E"/>
    <w:rsid w:val="00CF3B9E"/>
    <w:rsid w:val="00D20AA8"/>
    <w:rsid w:val="00D30C52"/>
    <w:rsid w:val="00D40D9C"/>
    <w:rsid w:val="00D43B4C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E0424"/>
    <w:rsid w:val="00E04CDC"/>
    <w:rsid w:val="00E169F0"/>
    <w:rsid w:val="00E20CFC"/>
    <w:rsid w:val="00E221FB"/>
    <w:rsid w:val="00E84FB8"/>
    <w:rsid w:val="00E86174"/>
    <w:rsid w:val="00E97067"/>
    <w:rsid w:val="00EA09FE"/>
    <w:rsid w:val="00EA20A1"/>
    <w:rsid w:val="00EA44D7"/>
    <w:rsid w:val="00EB6CF1"/>
    <w:rsid w:val="00ED0926"/>
    <w:rsid w:val="00ED61C9"/>
    <w:rsid w:val="00EF17CA"/>
    <w:rsid w:val="00EF45E3"/>
    <w:rsid w:val="00F10E64"/>
    <w:rsid w:val="00F11B87"/>
    <w:rsid w:val="00F4181D"/>
    <w:rsid w:val="00F437D9"/>
    <w:rsid w:val="00F46DD2"/>
    <w:rsid w:val="00F6684C"/>
    <w:rsid w:val="00F7382F"/>
    <w:rsid w:val="00F91BB9"/>
    <w:rsid w:val="00F960B0"/>
    <w:rsid w:val="00FB1B17"/>
    <w:rsid w:val="00FB42BF"/>
    <w:rsid w:val="00FB6E7D"/>
    <w:rsid w:val="00FC79B0"/>
    <w:rsid w:val="00FD095E"/>
    <w:rsid w:val="00FD311F"/>
    <w:rsid w:val="00FD3BB9"/>
    <w:rsid w:val="00FD79B2"/>
    <w:rsid w:val="00FE360E"/>
    <w:rsid w:val="00FE59C2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AD783A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Sisennettyleipteksti">
    <w:name w:val="Body Text Indent"/>
    <w:basedOn w:val="Normaali"/>
    <w:link w:val="SisennettyleiptekstiChar"/>
    <w:rsid w:val="00AD783A"/>
    <w:pPr>
      <w:ind w:left="567"/>
    </w:pPr>
  </w:style>
  <w:style w:type="character" w:customStyle="1" w:styleId="SisennettyleiptekstiChar">
    <w:name w:val="Sisennetty leipäteksti Char"/>
    <w:basedOn w:val="Kappaleenoletusfontti"/>
    <w:link w:val="Sisennettyleipteksti"/>
    <w:rsid w:val="00AD783A"/>
    <w:rPr>
      <w:rFonts w:ascii="Times New Roman" w:hAnsi="Times New Roman"/>
      <w:sz w:val="24"/>
      <w:szCs w:val="20"/>
    </w:rPr>
  </w:style>
  <w:style w:type="character" w:styleId="Hyperlinkki">
    <w:name w:val="Hyperlink"/>
    <w:rsid w:val="00AD783A"/>
    <w:rPr>
      <w:color w:val="0000FF"/>
      <w:u w:val="single"/>
    </w:rPr>
  </w:style>
  <w:style w:type="character" w:styleId="AvattuHyperlinkki">
    <w:name w:val="FollowedHyperlink"/>
    <w:basedOn w:val="Kappaleenoletusfontti"/>
    <w:rsid w:val="00CC08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AD783A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paragraph" w:styleId="Sisennettyleipteksti">
    <w:name w:val="Body Text Indent"/>
    <w:basedOn w:val="Normaali"/>
    <w:link w:val="SisennettyleiptekstiChar"/>
    <w:rsid w:val="00AD783A"/>
    <w:pPr>
      <w:ind w:left="567"/>
    </w:pPr>
  </w:style>
  <w:style w:type="character" w:customStyle="1" w:styleId="SisennettyleiptekstiChar">
    <w:name w:val="Sisennetty leipäteksti Char"/>
    <w:basedOn w:val="Kappaleenoletusfontti"/>
    <w:link w:val="Sisennettyleipteksti"/>
    <w:rsid w:val="00AD783A"/>
    <w:rPr>
      <w:rFonts w:ascii="Times New Roman" w:hAnsi="Times New Roman"/>
      <w:sz w:val="24"/>
      <w:szCs w:val="20"/>
    </w:rPr>
  </w:style>
  <w:style w:type="character" w:styleId="Hyperlinkki">
    <w:name w:val="Hyperlink"/>
    <w:rsid w:val="00AD783A"/>
    <w:rPr>
      <w:color w:val="0000FF"/>
      <w:u w:val="single"/>
    </w:rPr>
  </w:style>
  <w:style w:type="character" w:styleId="AvattuHyperlinkki">
    <w:name w:val="FollowedHyperlink"/>
    <w:basedOn w:val="Kappaleenoletusfontti"/>
    <w:rsid w:val="00CC0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Dokumjentin_x0020_hyväksyjä xmlns="0af04246-5dcb-4e38-b8a1-4adaeb368127">
      <UserInfo>
        <DisplayName>i:0#.w|oysnet\kokkonsm</DisplayName>
        <AccountId>366</AccountId>
        <AccountType/>
      </UserInfo>
    </Dokumjentin_x0020_hyväksyjä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JK3MN Sappihappojen imeytymistutkimus</TermName>
          <TermId xmlns="http://schemas.microsoft.com/office/infopath/2007/PartnerControls">88ad8f4e-40c0-46ad-87e1-fbba7a03d8d6</TermId>
        </TermInfo>
      </Terms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 xmlns="d3e50268-7799-48af-83c3-9a9b063078bc">PPSHP-1249379545-4811</_dlc_DocId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i:0#.w|oysnet\liimatti</DisplayName>
        <AccountId>7169</AccountId>
        <AccountType/>
      </UserInfo>
    </Dokumentin_x0020_sisällöstä_x0020_vastaava_x0028_t_x0029__x0020__x002f__x0020_asiantuntija_x0028_t_x0029_>
    <TaxCatchAll xmlns="d3e50268-7799-48af-83c3-9a9b063078bc">
      <Value>985</Value>
      <Value>1117</Value>
      <Value>1313</Value>
      <Value>180</Value>
      <Value>978</Value>
      <Value>42</Value>
      <Value>821</Value>
      <Value>650</Value>
      <Value>530</Value>
      <Value>2688</Value>
      <Value>528</Value>
    </TaxCatchAl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a0acc0df72a44ffdae945756e3e80230 xmlns="d3e50268-7799-48af-83c3-9a9b063078bc">
      <Terms xmlns="http://schemas.microsoft.com/office/infopath/2007/PartnerControls"/>
    </a0acc0df72a44ffdae945756e3e80230>
    <Julkaise_x0020_extranetissa xmlns="d3e50268-7799-48af-83c3-9a9b063078bc">true</Julkaise_x0020_extranetissa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Julkaise_x0020_intranetissa xmlns="d3e50268-7799-48af-83c3-9a9b063078bc">true</Julkaise_x0020_intranetissa>
    <_dlc_DocIdPersistId xmlns="d3e50268-7799-48af-83c3-9a9b063078bc">false</_dlc_DocIdPersistId>
    <_dlc_DocIdUrl xmlns="d3e50268-7799-48af-83c3-9a9b063078bc">
      <Url>http://testijulkaisu/_layouts/15/DocIdRedir.aspx?ID=PPSHP-1249379545-4811</Url>
      <Description>PPSHP-1249379545-4811</Description>
    </_dlc_DocIdUrl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Kuvantamisen_x0020_turvallisuusohje xmlns="0af04246-5dcb-4e38-b8a1-4adaeb368127">false</Kuvantamisen_x0020_turvallisuusohje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58B3A7AB-6EE6-4A88-9EBB-A5B4DD168A8A}"/>
</file>

<file path=customXml/itemProps2.xml><?xml version="1.0" encoding="utf-8"?>
<ds:datastoreItem xmlns:ds="http://schemas.openxmlformats.org/officeDocument/2006/customXml" ds:itemID="{A87AC5F2-1719-4E0D-AFE2-5DF4C8A1B048}"/>
</file>

<file path=customXml/itemProps3.xml><?xml version="1.0" encoding="utf-8"?>
<ds:datastoreItem xmlns:ds="http://schemas.openxmlformats.org/officeDocument/2006/customXml" ds:itemID="{1218420D-4C54-4022-B0D6-AEECCFD78F33}"/>
</file>

<file path=customXml/itemProps4.xml><?xml version="1.0" encoding="utf-8"?>
<ds:datastoreItem xmlns:ds="http://schemas.openxmlformats.org/officeDocument/2006/customXml" ds:itemID="{CCB0F76B-EE3B-4958-9204-838690BC778C}"/>
</file>

<file path=customXml/itemProps5.xml><?xml version="1.0" encoding="utf-8"?>
<ds:datastoreItem xmlns:ds="http://schemas.openxmlformats.org/officeDocument/2006/customXml" ds:itemID="{3BB05CDF-9CA8-43CF-B966-6C555E51B57F}"/>
</file>

<file path=customXml/itemProps6.xml><?xml version="1.0" encoding="utf-8"?>
<ds:datastoreItem xmlns:ds="http://schemas.openxmlformats.org/officeDocument/2006/customXml" ds:itemID="{88E78CF5-1FEA-49E1-8575-02FA904CF7DD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3</TotalTime>
  <Pages>2</Pages>
  <Words>325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Sappihappojen imeytystutkimus oys kuv men</dc:title>
  <dc:creator>Mäkelä Leila Helena Lab.</dc:creator>
  <cp:keywords/>
  <cp:lastModifiedBy>Korhonen Anita</cp:lastModifiedBy>
  <cp:revision>3</cp:revision>
  <cp:lastPrinted>2004-10-19T13:46:00Z</cp:lastPrinted>
  <dcterms:created xsi:type="dcterms:W3CDTF">2017-05-17T11:34:00Z</dcterms:created>
  <dcterms:modified xsi:type="dcterms:W3CDTF">2017-07-11T09:45:00Z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vantamisen ohjeen kohderyhmä (sisältötyypin metatieto)">
    <vt:lpwstr>978;#Projektio-/ tutkimusohjeet|00f9cfd7-e55b-40e2-b514-2b376e6bcb08</vt:lpwstr>
  </property>
  <property fmtid="{D5CDD505-2E9C-101B-9397-08002B2CF9AE}" pid="3" name="TaxKeyword">
    <vt:lpwstr/>
  </property>
  <property fmtid="{D5CDD505-2E9C-101B-9397-08002B2CF9AE}" pid="4" name="Order">
    <vt:r8>481100</vt:r8>
  </property>
  <property fmtid="{D5CDD505-2E9C-101B-9397-08002B2CF9AE}" pid="5" name="Kuvantamisen ikäryhmä">
    <vt:lpwstr>821;#Sekä aikuinen että lapsi|03920717-50d3-4d49-800d-6dad76d554d5</vt:lpwstr>
  </property>
  <property fmtid="{D5CDD505-2E9C-101B-9397-08002B2CF9AE}" pid="6" name="Kuvantamisen laite- tai huonetieto">
    <vt:lpwstr/>
  </property>
  <property fmtid="{D5CDD505-2E9C-101B-9397-08002B2CF9AE}" pid="7" name="xd_ProgID">
    <vt:lpwstr/>
  </property>
  <property fmtid="{D5CDD505-2E9C-101B-9397-08002B2CF9AE}" pid="8" name="_EmailSubject">
    <vt:lpwstr>ohjeen ohje</vt:lpwstr>
  </property>
  <property fmtid="{D5CDD505-2E9C-101B-9397-08002B2CF9AE}" pid="9" name="ContentTypeId">
    <vt:lpwstr>0x010100E993358E494F344F8D6048E76D09AF021A00B1A01723411E3249ACDCE17AD29DD499</vt:lpwstr>
  </property>
  <property fmtid="{D5CDD505-2E9C-101B-9397-08002B2CF9AE}" pid="10" name="Kohdeorganisaatio">
    <vt:lpwstr>2688;#Pohde|3bd1eb7d-6289-427a-a46c-d4e835e69ad1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_AuthorEmail">
    <vt:lpwstr>Leila.H.Makela@ppshp.fi</vt:lpwstr>
  </property>
  <property fmtid="{D5CDD505-2E9C-101B-9397-08002B2CF9AE}" pid="15" name="_dlc_DocIdItemGuid">
    <vt:lpwstr>3ce4f402-8113-4992-aa18-5e2c283c48cc</vt:lpwstr>
  </property>
  <property fmtid="{D5CDD505-2E9C-101B-9397-08002B2CF9AE}" pid="16" name="Erikoisala">
    <vt:lpwstr>528;#kliininen fysiologia ja isotooppilääketiede (PPSHP)|10be52ec-d72f-4414-83a0-e978b3b2251e</vt:lpwstr>
  </property>
  <property fmtid="{D5CDD505-2E9C-101B-9397-08002B2CF9AE}" pid="17" name="Kuvantamisen ohjeen elinryhmät (sisältötyypin metatieto)">
    <vt:lpwstr>985;#Vatsa|742a4a75-8931-4b64-9de3-d85c3222646f</vt:lpwstr>
  </property>
  <property fmtid="{D5CDD505-2E9C-101B-9397-08002B2CF9AE}" pid="18" name="Organisaatiotiedon tarkennus toiminnan mukaan">
    <vt:lpwstr/>
  </property>
  <property fmtid="{D5CDD505-2E9C-101B-9397-08002B2CF9AE}" pid="19" name="_NewReviewCycle">
    <vt:lpwstr/>
  </property>
  <property fmtid="{D5CDD505-2E9C-101B-9397-08002B2CF9AE}" pid="20" name="Kuvantamisen ohjeen tutkimusryhmät (sisältötyypin metatieto)">
    <vt:lpwstr>650;#Isotooppi|34089549-f79f-4d4d-844a-676cbbb5d2e1</vt:lpwstr>
  </property>
  <property fmtid="{D5CDD505-2E9C-101B-9397-08002B2CF9AE}" pid="21" name="Toiminnanohjauskäsikirja">
    <vt:lpwstr>180;#5.3.1.1 hoito-ohjeiden hallinta|b7d9d97a-a7b7-4eec-b389-062c48e444f7</vt:lpwstr>
  </property>
  <property fmtid="{D5CDD505-2E9C-101B-9397-08002B2CF9AE}" pid="22" name="Organisaatiotieto">
    <vt:lpwstr>530;#F-röntgen|7a8b252b-5427-4881-bb54-12bb230821fb</vt:lpwstr>
  </property>
  <property fmtid="{D5CDD505-2E9C-101B-9397-08002B2CF9AE}" pid="23" name="Toimenpidekoodit">
    <vt:lpwstr>1117;#JK3MN Sappihappojen imeytymistutkimus|88ad8f4e-40c0-46ad-87e1-fbba7a03d8d6</vt:lpwstr>
  </property>
  <property fmtid="{D5CDD505-2E9C-101B-9397-08002B2CF9AE}" pid="24" name="Kohde- / työntekijäryhmä">
    <vt:lpwstr>42;#Potilaan hoitoon osallistuva henkilöstö|21074a2b-1b44-417e-9c72-4d731d4c7a78</vt:lpwstr>
  </property>
  <property fmtid="{D5CDD505-2E9C-101B-9397-08002B2CF9AE}" pid="25" name="xd_Signature">
    <vt:bool>false</vt:bool>
  </property>
  <property fmtid="{D5CDD505-2E9C-101B-9397-08002B2CF9AE}" pid="26" name="_AuthorEmailDisplayName">
    <vt:lpwstr>Mäkelä Leila Helena Lab.</vt:lpwstr>
  </property>
  <property fmtid="{D5CDD505-2E9C-101B-9397-08002B2CF9AE}" pid="27" name="Dokumentti jaetaan myös ekstranetissä">
    <vt:bool>true</vt:bool>
  </property>
  <property fmtid="{D5CDD505-2E9C-101B-9397-08002B2CF9AE}" pid="28" name="Kuvantamisen tilaaja vai menetelmä">
    <vt:lpwstr>1313;#Menetelmäohje|8d7551ed-f25f-4658-af35-e281bf9731e8</vt:lpwstr>
  </property>
  <property fmtid="{D5CDD505-2E9C-101B-9397-08002B2CF9AE}" pid="29" name="Kriisiviestintä">
    <vt:lpwstr/>
  </property>
  <property fmtid="{D5CDD505-2E9C-101B-9397-08002B2CF9AE}" pid="30" name="MEO">
    <vt:lpwstr/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